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25" w:type="dxa"/>
        <w:tblLook w:val="04A0" w:firstRow="1" w:lastRow="0" w:firstColumn="1" w:lastColumn="0" w:noHBand="0" w:noVBand="1"/>
      </w:tblPr>
      <w:tblGrid>
        <w:gridCol w:w="1260"/>
        <w:gridCol w:w="8365"/>
      </w:tblGrid>
      <w:tr w:rsidR="00EF605B" w:rsidRPr="00AB1222" w14:paraId="6357FDD6" w14:textId="77777777" w:rsidTr="00EF605B">
        <w:tc>
          <w:tcPr>
            <w:tcW w:w="1260" w:type="dxa"/>
          </w:tcPr>
          <w:p w14:paraId="711E50EC" w14:textId="77777777" w:rsidR="00EF605B" w:rsidRPr="00AB1222" w:rsidRDefault="00EF605B">
            <w:pPr>
              <w:rPr>
                <w:sz w:val="32"/>
                <w:szCs w:val="32"/>
              </w:rPr>
            </w:pPr>
            <w:r>
              <w:rPr>
                <w:sz w:val="32"/>
                <w:szCs w:val="32"/>
              </w:rPr>
              <w:t>Speaker</w:t>
            </w:r>
          </w:p>
        </w:tc>
        <w:tc>
          <w:tcPr>
            <w:tcW w:w="8365" w:type="dxa"/>
          </w:tcPr>
          <w:p w14:paraId="331356C9" w14:textId="77777777" w:rsidR="00EF605B" w:rsidRPr="00AB1222" w:rsidRDefault="00EF605B" w:rsidP="00B27150">
            <w:pPr>
              <w:rPr>
                <w:sz w:val="32"/>
                <w:szCs w:val="32"/>
              </w:rPr>
            </w:pPr>
            <w:r>
              <w:rPr>
                <w:sz w:val="32"/>
                <w:szCs w:val="32"/>
              </w:rPr>
              <w:t>Dialog</w:t>
            </w:r>
          </w:p>
        </w:tc>
      </w:tr>
      <w:tr w:rsidR="00EF605B" w:rsidRPr="00AB1222" w14:paraId="507C5AC5" w14:textId="77777777" w:rsidTr="00EF605B">
        <w:tc>
          <w:tcPr>
            <w:tcW w:w="1260" w:type="dxa"/>
          </w:tcPr>
          <w:p w14:paraId="41B1E66A" w14:textId="77777777" w:rsidR="00EF605B" w:rsidRPr="00AB1222" w:rsidRDefault="00EF605B">
            <w:pPr>
              <w:rPr>
                <w:sz w:val="32"/>
                <w:szCs w:val="32"/>
              </w:rPr>
            </w:pPr>
            <w:r w:rsidRPr="00AB1222">
              <w:rPr>
                <w:sz w:val="32"/>
                <w:szCs w:val="32"/>
              </w:rPr>
              <w:t>Anchor</w:t>
            </w:r>
          </w:p>
        </w:tc>
        <w:tc>
          <w:tcPr>
            <w:tcW w:w="8365" w:type="dxa"/>
          </w:tcPr>
          <w:p w14:paraId="60E14B05" w14:textId="4650AA46" w:rsidR="00EF605B" w:rsidRPr="00AB1222" w:rsidRDefault="00EF605B" w:rsidP="002253C8">
            <w:pPr>
              <w:rPr>
                <w:sz w:val="32"/>
                <w:szCs w:val="32"/>
              </w:rPr>
            </w:pPr>
            <w:r w:rsidRPr="00AB1222">
              <w:rPr>
                <w:sz w:val="32"/>
                <w:szCs w:val="32"/>
              </w:rPr>
              <w:t xml:space="preserve">Welcome back </w:t>
            </w:r>
            <w:r>
              <w:rPr>
                <w:sz w:val="32"/>
                <w:szCs w:val="32"/>
              </w:rPr>
              <w:t xml:space="preserve">to our final installment of the </w:t>
            </w:r>
            <w:r>
              <w:rPr>
                <w:i/>
                <w:sz w:val="32"/>
                <w:szCs w:val="32"/>
              </w:rPr>
              <w:t xml:space="preserve">FIRST® </w:t>
            </w:r>
            <w:r>
              <w:rPr>
                <w:sz w:val="32"/>
                <w:szCs w:val="32"/>
              </w:rPr>
              <w:t>LEGO® League TRASH TREK</w:t>
            </w:r>
            <w:r w:rsidRPr="003F5365">
              <w:rPr>
                <w:sz w:val="32"/>
                <w:szCs w:val="32"/>
                <w:vertAlign w:val="superscript"/>
              </w:rPr>
              <w:t>SM</w:t>
            </w:r>
            <w:r>
              <w:rPr>
                <w:sz w:val="32"/>
                <w:szCs w:val="32"/>
              </w:rPr>
              <w:t xml:space="preserve"> Global Challenge r</w:t>
            </w:r>
            <w:r w:rsidRPr="00AB1222">
              <w:rPr>
                <w:sz w:val="32"/>
                <w:szCs w:val="32"/>
              </w:rPr>
              <w:t xml:space="preserve">elease.  </w:t>
            </w:r>
            <w:r>
              <w:rPr>
                <w:sz w:val="32"/>
                <w:szCs w:val="32"/>
              </w:rPr>
              <w:t>I’m Michelle Long, bringing you the latest on this year’s theme --</w:t>
            </w:r>
            <w:r w:rsidRPr="00AB1222">
              <w:rPr>
                <w:sz w:val="32"/>
                <w:szCs w:val="32"/>
              </w:rPr>
              <w:t xml:space="preserve"> learn</w:t>
            </w:r>
            <w:r>
              <w:rPr>
                <w:sz w:val="32"/>
                <w:szCs w:val="32"/>
              </w:rPr>
              <w:t>ing</w:t>
            </w:r>
            <w:r w:rsidRPr="00AB1222">
              <w:rPr>
                <w:sz w:val="32"/>
                <w:szCs w:val="32"/>
              </w:rPr>
              <w:t xml:space="preserve"> about what happens to our trash.</w:t>
            </w:r>
            <w:r>
              <w:rPr>
                <w:sz w:val="32"/>
                <w:szCs w:val="32"/>
              </w:rPr>
              <w:t xml:space="preserve"> Previously, we reported on the Challenge theme and the Project. </w:t>
            </w:r>
          </w:p>
        </w:tc>
      </w:tr>
      <w:tr w:rsidR="00EF605B" w:rsidRPr="00AB1222" w14:paraId="0E335C55" w14:textId="77777777" w:rsidTr="00EF605B">
        <w:tc>
          <w:tcPr>
            <w:tcW w:w="1260" w:type="dxa"/>
          </w:tcPr>
          <w:p w14:paraId="4DB3092A" w14:textId="77777777" w:rsidR="00EF605B" w:rsidRPr="00AB1222" w:rsidRDefault="00EF605B">
            <w:pPr>
              <w:rPr>
                <w:sz w:val="32"/>
                <w:szCs w:val="32"/>
              </w:rPr>
            </w:pPr>
          </w:p>
        </w:tc>
        <w:tc>
          <w:tcPr>
            <w:tcW w:w="8365" w:type="dxa"/>
          </w:tcPr>
          <w:p w14:paraId="687362AD" w14:textId="77777777" w:rsidR="00EF605B" w:rsidRPr="003F5365" w:rsidRDefault="00EF605B" w:rsidP="00C93F8F">
            <w:pPr>
              <w:rPr>
                <w:sz w:val="32"/>
                <w:szCs w:val="32"/>
              </w:rPr>
            </w:pPr>
            <w:r>
              <w:rPr>
                <w:sz w:val="32"/>
                <w:szCs w:val="32"/>
              </w:rPr>
              <w:t xml:space="preserve">We turn now to </w:t>
            </w:r>
            <w:r>
              <w:rPr>
                <w:i/>
                <w:sz w:val="32"/>
                <w:szCs w:val="32"/>
              </w:rPr>
              <w:t xml:space="preserve">FIRST® </w:t>
            </w:r>
            <w:r>
              <w:rPr>
                <w:sz w:val="32"/>
                <w:szCs w:val="32"/>
              </w:rPr>
              <w:t>LEGO® League Engineer and Game Designer Scott Evans to give us the lowdown on this year’s Robot Game.</w:t>
            </w:r>
          </w:p>
        </w:tc>
      </w:tr>
      <w:tr w:rsidR="00EF605B" w:rsidRPr="00AB1222" w14:paraId="17436579" w14:textId="77777777" w:rsidTr="00EF605B">
        <w:tc>
          <w:tcPr>
            <w:tcW w:w="1260" w:type="dxa"/>
          </w:tcPr>
          <w:p w14:paraId="6369D203" w14:textId="77777777" w:rsidR="00EF605B" w:rsidRPr="00AB1222" w:rsidRDefault="00EF605B">
            <w:pPr>
              <w:rPr>
                <w:sz w:val="32"/>
                <w:szCs w:val="32"/>
              </w:rPr>
            </w:pPr>
            <w:r>
              <w:rPr>
                <w:sz w:val="32"/>
                <w:szCs w:val="32"/>
              </w:rPr>
              <w:t>Scott</w:t>
            </w:r>
          </w:p>
        </w:tc>
        <w:tc>
          <w:tcPr>
            <w:tcW w:w="8365" w:type="dxa"/>
          </w:tcPr>
          <w:p w14:paraId="6DAAB293" w14:textId="77777777" w:rsidR="00EF605B" w:rsidRPr="00AB1222" w:rsidRDefault="00EF605B" w:rsidP="00E171F4">
            <w:pPr>
              <w:rPr>
                <w:sz w:val="32"/>
                <w:szCs w:val="32"/>
              </w:rPr>
            </w:pPr>
            <w:r>
              <w:rPr>
                <w:sz w:val="32"/>
                <w:szCs w:val="32"/>
              </w:rPr>
              <w:t>Thanks, Michelle, and hello to our teams around the globe! Our Robot Game takes concepts from the world of trash and challenges you to think about the problems, processes and technology you might encounter. We worked with designers from LEGO and topic experts from our Challenge Advisory Team to come up with a game I think you’ll really enjoy.</w:t>
            </w:r>
          </w:p>
        </w:tc>
      </w:tr>
      <w:tr w:rsidR="00EF605B" w:rsidRPr="00AB1222" w14:paraId="7D4CF5D9" w14:textId="77777777" w:rsidTr="00EF605B">
        <w:tc>
          <w:tcPr>
            <w:tcW w:w="1260" w:type="dxa"/>
          </w:tcPr>
          <w:p w14:paraId="0F9898F1" w14:textId="77777777" w:rsidR="00EF605B" w:rsidRPr="00AB1222" w:rsidRDefault="00EF605B" w:rsidP="00AB44D6">
            <w:pPr>
              <w:rPr>
                <w:sz w:val="32"/>
                <w:szCs w:val="32"/>
              </w:rPr>
            </w:pPr>
          </w:p>
        </w:tc>
        <w:tc>
          <w:tcPr>
            <w:tcW w:w="8365" w:type="dxa"/>
          </w:tcPr>
          <w:p w14:paraId="6C30220D" w14:textId="77777777" w:rsidR="00EF605B" w:rsidRPr="00AB1222" w:rsidRDefault="00EF605B" w:rsidP="00E171F4">
            <w:pPr>
              <w:rPr>
                <w:sz w:val="32"/>
                <w:szCs w:val="32"/>
              </w:rPr>
            </w:pPr>
            <w:r>
              <w:rPr>
                <w:sz w:val="32"/>
                <w:szCs w:val="32"/>
              </w:rPr>
              <w:t>Before we get started, though, I want to stress to you how important it is to read the Challenge document and reread it – every week, if you can. That goes for you, too, veteran teams. This year there’s been an epic overhaul to the Robot Rules. Make sure you understand what has changed and don’t rely on your memory from previous seasons.</w:t>
            </w:r>
          </w:p>
        </w:tc>
      </w:tr>
      <w:tr w:rsidR="00EF605B" w:rsidRPr="00AB1222" w14:paraId="7A1C214C" w14:textId="77777777" w:rsidTr="00EF605B">
        <w:tc>
          <w:tcPr>
            <w:tcW w:w="1260" w:type="dxa"/>
          </w:tcPr>
          <w:p w14:paraId="0C808477" w14:textId="77777777" w:rsidR="00EF605B" w:rsidRDefault="00EF605B" w:rsidP="00AB44D6">
            <w:pPr>
              <w:rPr>
                <w:sz w:val="32"/>
                <w:szCs w:val="32"/>
              </w:rPr>
            </w:pPr>
            <w:r>
              <w:rPr>
                <w:sz w:val="32"/>
                <w:szCs w:val="32"/>
              </w:rPr>
              <w:t>Anchor</w:t>
            </w:r>
          </w:p>
        </w:tc>
        <w:tc>
          <w:tcPr>
            <w:tcW w:w="8365" w:type="dxa"/>
          </w:tcPr>
          <w:p w14:paraId="39667BCF" w14:textId="77777777" w:rsidR="00EF605B" w:rsidRDefault="00EF605B" w:rsidP="00AB44D6">
            <w:pPr>
              <w:rPr>
                <w:sz w:val="32"/>
                <w:szCs w:val="32"/>
              </w:rPr>
            </w:pPr>
            <w:r>
              <w:rPr>
                <w:sz w:val="32"/>
                <w:szCs w:val="32"/>
              </w:rPr>
              <w:t>What kind of changes are we talking about?</w:t>
            </w:r>
          </w:p>
        </w:tc>
      </w:tr>
      <w:tr w:rsidR="00EF605B" w:rsidRPr="00AB1222" w14:paraId="0298282E" w14:textId="77777777" w:rsidTr="00EF605B">
        <w:tc>
          <w:tcPr>
            <w:tcW w:w="1260" w:type="dxa"/>
          </w:tcPr>
          <w:p w14:paraId="243650B4" w14:textId="77777777" w:rsidR="00EF605B" w:rsidRPr="00AB1222" w:rsidRDefault="00EF605B" w:rsidP="00AB44D6">
            <w:pPr>
              <w:rPr>
                <w:sz w:val="32"/>
                <w:szCs w:val="32"/>
              </w:rPr>
            </w:pPr>
            <w:r>
              <w:rPr>
                <w:sz w:val="32"/>
                <w:szCs w:val="32"/>
              </w:rPr>
              <w:t>Scott</w:t>
            </w:r>
          </w:p>
        </w:tc>
        <w:tc>
          <w:tcPr>
            <w:tcW w:w="8365" w:type="dxa"/>
          </w:tcPr>
          <w:p w14:paraId="180D31B2" w14:textId="685C44BC" w:rsidR="00EF605B" w:rsidRPr="00AB1222" w:rsidRDefault="00EF605B" w:rsidP="00EF605B">
            <w:pPr>
              <w:rPr>
                <w:sz w:val="32"/>
                <w:szCs w:val="32"/>
              </w:rPr>
            </w:pPr>
            <w:r>
              <w:rPr>
                <w:sz w:val="32"/>
                <w:szCs w:val="32"/>
              </w:rPr>
              <w:t xml:space="preserve">We’re talking a 60 percent reduction in words, and a 30 percent reduction in the number of rules. The goal was to streamline so that everyone reads and understands. </w:t>
            </w:r>
          </w:p>
        </w:tc>
      </w:tr>
      <w:tr w:rsidR="00EF605B" w:rsidRPr="00AB1222" w14:paraId="7BAAA0FF" w14:textId="77777777" w:rsidTr="00EF605B">
        <w:tc>
          <w:tcPr>
            <w:tcW w:w="1260" w:type="dxa"/>
          </w:tcPr>
          <w:p w14:paraId="224A24AF" w14:textId="77777777" w:rsidR="00EF605B" w:rsidRPr="00AB1222" w:rsidRDefault="00EF605B" w:rsidP="00AB44D6">
            <w:pPr>
              <w:rPr>
                <w:sz w:val="32"/>
                <w:szCs w:val="32"/>
              </w:rPr>
            </w:pPr>
            <w:r>
              <w:rPr>
                <w:sz w:val="32"/>
                <w:szCs w:val="32"/>
              </w:rPr>
              <w:t>Anchor</w:t>
            </w:r>
          </w:p>
        </w:tc>
        <w:tc>
          <w:tcPr>
            <w:tcW w:w="8365" w:type="dxa"/>
          </w:tcPr>
          <w:p w14:paraId="116E1B5B" w14:textId="77777777" w:rsidR="00EF605B" w:rsidRPr="00AB1222" w:rsidRDefault="00EF605B" w:rsidP="00E171F4">
            <w:pPr>
              <w:rPr>
                <w:sz w:val="32"/>
                <w:szCs w:val="32"/>
              </w:rPr>
            </w:pPr>
            <w:r>
              <w:rPr>
                <w:sz w:val="32"/>
                <w:szCs w:val="32"/>
              </w:rPr>
              <w:t>Sounds great! Now, I know the teams are eager to see the game. Can you walk us through the missions?</w:t>
            </w:r>
          </w:p>
        </w:tc>
      </w:tr>
      <w:tr w:rsidR="00EF605B" w:rsidRPr="00AB1222" w14:paraId="18CF38CA" w14:textId="77777777" w:rsidTr="00EF605B">
        <w:tc>
          <w:tcPr>
            <w:tcW w:w="1260" w:type="dxa"/>
          </w:tcPr>
          <w:p w14:paraId="5BEF5C75" w14:textId="77777777" w:rsidR="00EF605B" w:rsidRPr="00AB1222" w:rsidRDefault="00EF605B" w:rsidP="00AB44D6">
            <w:pPr>
              <w:rPr>
                <w:sz w:val="32"/>
                <w:szCs w:val="32"/>
              </w:rPr>
            </w:pPr>
            <w:r>
              <w:rPr>
                <w:sz w:val="32"/>
                <w:szCs w:val="32"/>
              </w:rPr>
              <w:t>Scott</w:t>
            </w:r>
          </w:p>
        </w:tc>
        <w:tc>
          <w:tcPr>
            <w:tcW w:w="8365" w:type="dxa"/>
          </w:tcPr>
          <w:p w14:paraId="08BADE3B" w14:textId="018115F2" w:rsidR="00EF605B" w:rsidRPr="00AB1222" w:rsidRDefault="00EF605B" w:rsidP="00EF605B">
            <w:pPr>
              <w:rPr>
                <w:sz w:val="32"/>
                <w:szCs w:val="32"/>
              </w:rPr>
            </w:pPr>
            <w:r>
              <w:rPr>
                <w:sz w:val="32"/>
                <w:szCs w:val="32"/>
              </w:rPr>
              <w:t xml:space="preserve">I sure can! </w:t>
            </w:r>
          </w:p>
        </w:tc>
      </w:tr>
      <w:tr w:rsidR="00EF605B" w:rsidRPr="00AB1222" w14:paraId="49E327F6" w14:textId="77777777" w:rsidTr="00EF605B">
        <w:tc>
          <w:tcPr>
            <w:tcW w:w="1260" w:type="dxa"/>
          </w:tcPr>
          <w:p w14:paraId="27E1FE66" w14:textId="7A2D777D" w:rsidR="00EF605B" w:rsidRDefault="00EF605B" w:rsidP="00AB44D6">
            <w:pPr>
              <w:rPr>
                <w:sz w:val="32"/>
                <w:szCs w:val="32"/>
              </w:rPr>
            </w:pPr>
            <w:r>
              <w:rPr>
                <w:sz w:val="32"/>
                <w:szCs w:val="32"/>
              </w:rPr>
              <w:t>Slide Only</w:t>
            </w:r>
          </w:p>
        </w:tc>
        <w:tc>
          <w:tcPr>
            <w:tcW w:w="8365" w:type="dxa"/>
          </w:tcPr>
          <w:p w14:paraId="23E95809" w14:textId="3D4DFBEF" w:rsidR="00EF605B" w:rsidRDefault="00EF605B" w:rsidP="00EF605B">
            <w:pPr>
              <w:rPr>
                <w:sz w:val="32"/>
                <w:szCs w:val="32"/>
              </w:rPr>
            </w:pPr>
            <w:r>
              <w:rPr>
                <w:rFonts w:ascii="Calibri" w:hAnsi="Calibri" w:cs="Calibri"/>
                <w:sz w:val="32"/>
                <w:szCs w:val="32"/>
              </w:rPr>
              <w:t>This video is a supplement to your Challenge document. Be sure to read the document carefully for full details.</w:t>
            </w:r>
          </w:p>
        </w:tc>
      </w:tr>
      <w:tr w:rsidR="00EF605B" w:rsidRPr="00AB1222" w14:paraId="5985A13A" w14:textId="77777777" w:rsidTr="00EF605B">
        <w:tc>
          <w:tcPr>
            <w:tcW w:w="1260" w:type="dxa"/>
          </w:tcPr>
          <w:p w14:paraId="577BC6FE" w14:textId="76871EC2" w:rsidR="00EF605B" w:rsidRDefault="00EF605B" w:rsidP="00AB44D6">
            <w:pPr>
              <w:rPr>
                <w:sz w:val="32"/>
                <w:szCs w:val="32"/>
              </w:rPr>
            </w:pPr>
            <w:r>
              <w:rPr>
                <w:sz w:val="32"/>
                <w:szCs w:val="32"/>
              </w:rPr>
              <w:t>Scott</w:t>
            </w:r>
          </w:p>
        </w:tc>
        <w:tc>
          <w:tcPr>
            <w:tcW w:w="8365" w:type="dxa"/>
          </w:tcPr>
          <w:p w14:paraId="428DEB38" w14:textId="03F7D8DF" w:rsidR="00EF605B" w:rsidRDefault="00EF605B" w:rsidP="00C8560C">
            <w:pPr>
              <w:rPr>
                <w:sz w:val="32"/>
                <w:szCs w:val="32"/>
              </w:rPr>
            </w:pPr>
            <w:r>
              <w:rPr>
                <w:sz w:val="32"/>
                <w:szCs w:val="32"/>
              </w:rPr>
              <w:t>In no particular order…</w:t>
            </w:r>
          </w:p>
        </w:tc>
      </w:tr>
      <w:tr w:rsidR="00EF605B" w:rsidRPr="00AB1222" w14:paraId="1B2716E9" w14:textId="77777777" w:rsidTr="00EF605B">
        <w:tc>
          <w:tcPr>
            <w:tcW w:w="1260" w:type="dxa"/>
          </w:tcPr>
          <w:p w14:paraId="60C26E4E" w14:textId="77777777" w:rsidR="00EF605B" w:rsidRPr="00AB1222" w:rsidRDefault="00EF605B" w:rsidP="00AB44D6">
            <w:pPr>
              <w:rPr>
                <w:sz w:val="32"/>
                <w:szCs w:val="32"/>
              </w:rPr>
            </w:pPr>
            <w:r>
              <w:rPr>
                <w:sz w:val="32"/>
                <w:szCs w:val="32"/>
              </w:rPr>
              <w:t>Scott</w:t>
            </w:r>
          </w:p>
        </w:tc>
        <w:tc>
          <w:tcPr>
            <w:tcW w:w="8365" w:type="dxa"/>
          </w:tcPr>
          <w:p w14:paraId="1E0E86C5" w14:textId="77777777" w:rsidR="00EF605B" w:rsidRDefault="00EF605B" w:rsidP="00C8560C">
            <w:pPr>
              <w:rPr>
                <w:sz w:val="32"/>
                <w:szCs w:val="32"/>
              </w:rPr>
            </w:pPr>
            <w:r>
              <w:rPr>
                <w:sz w:val="32"/>
                <w:szCs w:val="32"/>
              </w:rPr>
              <w:t xml:space="preserve">These bars represent material. </w:t>
            </w:r>
          </w:p>
          <w:p w14:paraId="2E5504A4" w14:textId="77777777" w:rsidR="00EF605B" w:rsidRDefault="00EF605B" w:rsidP="00C8560C">
            <w:pPr>
              <w:rPr>
                <w:sz w:val="32"/>
                <w:szCs w:val="32"/>
              </w:rPr>
            </w:pPr>
            <w:r>
              <w:rPr>
                <w:sz w:val="32"/>
                <w:szCs w:val="32"/>
              </w:rPr>
              <w:lastRenderedPageBreak/>
              <w:t xml:space="preserve">The blue and yellow bars are recyclable. The black are not. The blue and yellow bars can be sorted into the green bins and sold. </w:t>
            </w:r>
          </w:p>
          <w:p w14:paraId="0E9FCF96" w14:textId="77777777" w:rsidR="00EF605B" w:rsidRPr="00AB1222" w:rsidRDefault="00EF605B" w:rsidP="00C8560C">
            <w:pPr>
              <w:rPr>
                <w:sz w:val="32"/>
                <w:szCs w:val="32"/>
              </w:rPr>
            </w:pPr>
            <w:r>
              <w:rPr>
                <w:sz w:val="32"/>
                <w:szCs w:val="32"/>
              </w:rPr>
              <w:t xml:space="preserve">Black bars are not considered recyclable. They have to end up in a green bin or the Dumpster. Any bars that have been disturbed from setup condition and aren’t in a green bin or the Dumpster by the end of the match are going to cost you points.  </w:t>
            </w:r>
          </w:p>
        </w:tc>
      </w:tr>
      <w:tr w:rsidR="00EF605B" w:rsidRPr="00AB1222" w14:paraId="738AEC7B" w14:textId="77777777" w:rsidTr="00EF605B">
        <w:tc>
          <w:tcPr>
            <w:tcW w:w="1260" w:type="dxa"/>
          </w:tcPr>
          <w:p w14:paraId="45A6AA6E" w14:textId="77777777" w:rsidR="00EF605B" w:rsidRPr="002253C8" w:rsidRDefault="00EF605B" w:rsidP="002253C8">
            <w:pPr>
              <w:rPr>
                <w:caps/>
                <w:sz w:val="32"/>
                <w:szCs w:val="32"/>
              </w:rPr>
            </w:pPr>
          </w:p>
        </w:tc>
        <w:tc>
          <w:tcPr>
            <w:tcW w:w="8365" w:type="dxa"/>
          </w:tcPr>
          <w:p w14:paraId="25E52A3C" w14:textId="10B32A20" w:rsidR="00EF605B" w:rsidRPr="00B73EE2" w:rsidRDefault="00EF605B" w:rsidP="00F359BC">
            <w:pPr>
              <w:rPr>
                <w:b/>
                <w:sz w:val="32"/>
                <w:szCs w:val="32"/>
              </w:rPr>
            </w:pPr>
            <w:r w:rsidRPr="00B73EE2">
              <w:rPr>
                <w:b/>
                <w:sz w:val="32"/>
                <w:szCs w:val="32"/>
              </w:rPr>
              <w:t>Mission 01: Using Recycled Materials</w:t>
            </w:r>
            <w:r>
              <w:rPr>
                <w:b/>
                <w:sz w:val="32"/>
                <w:szCs w:val="32"/>
              </w:rPr>
              <w:t xml:space="preserve"> </w:t>
            </w:r>
          </w:p>
          <w:p w14:paraId="63920554" w14:textId="6DA88D30" w:rsidR="00EF605B" w:rsidRPr="002253C8" w:rsidRDefault="00EF605B" w:rsidP="00F359BC">
            <w:pPr>
              <w:rPr>
                <w:b/>
                <w:sz w:val="32"/>
                <w:szCs w:val="32"/>
              </w:rPr>
            </w:pPr>
            <w:r>
              <w:rPr>
                <w:sz w:val="32"/>
                <w:szCs w:val="32"/>
              </w:rPr>
              <w:t xml:space="preserve">These are transfers. There’s one at east and one at west. The robot loads the transfer with the green bin containing the proper colored bar, then the teams have a chance to trade. </w:t>
            </w:r>
          </w:p>
        </w:tc>
      </w:tr>
      <w:tr w:rsidR="00EF605B" w:rsidRPr="00AB1222" w14:paraId="2251454D" w14:textId="77777777" w:rsidTr="00EF605B">
        <w:tc>
          <w:tcPr>
            <w:tcW w:w="1260" w:type="dxa"/>
          </w:tcPr>
          <w:p w14:paraId="339F2CFC" w14:textId="77777777" w:rsidR="00EF605B" w:rsidRPr="002253C8" w:rsidRDefault="00EF605B" w:rsidP="002253C8">
            <w:pPr>
              <w:rPr>
                <w:caps/>
                <w:sz w:val="32"/>
                <w:szCs w:val="32"/>
              </w:rPr>
            </w:pPr>
          </w:p>
        </w:tc>
        <w:tc>
          <w:tcPr>
            <w:tcW w:w="8365" w:type="dxa"/>
          </w:tcPr>
          <w:p w14:paraId="7C8D9496" w14:textId="40A0A361" w:rsidR="00EF605B" w:rsidRPr="00B73EE2" w:rsidRDefault="00EF605B" w:rsidP="002253C8">
            <w:pPr>
              <w:rPr>
                <w:b/>
                <w:sz w:val="32"/>
                <w:szCs w:val="32"/>
              </w:rPr>
            </w:pPr>
            <w:r>
              <w:rPr>
                <w:b/>
                <w:sz w:val="32"/>
                <w:szCs w:val="32"/>
              </w:rPr>
              <w:t xml:space="preserve">Mission 02: Methane </w:t>
            </w:r>
          </w:p>
          <w:p w14:paraId="5E8A44E9" w14:textId="77777777" w:rsidR="00EF605B" w:rsidRPr="00AB1222" w:rsidRDefault="00EF605B" w:rsidP="00FE3637">
            <w:pPr>
              <w:rPr>
                <w:sz w:val="32"/>
                <w:szCs w:val="32"/>
              </w:rPr>
            </w:pPr>
            <w:r>
              <w:rPr>
                <w:sz w:val="32"/>
                <w:szCs w:val="32"/>
              </w:rPr>
              <w:t>Methane is worth points when delivered to the truck’s engine compartment or the factory’s power station.</w:t>
            </w:r>
          </w:p>
        </w:tc>
      </w:tr>
      <w:tr w:rsidR="00EF605B" w:rsidRPr="00AB1222" w14:paraId="79235F8A" w14:textId="77777777" w:rsidTr="00EF605B">
        <w:tc>
          <w:tcPr>
            <w:tcW w:w="1260" w:type="dxa"/>
          </w:tcPr>
          <w:p w14:paraId="22DC59D7" w14:textId="77777777" w:rsidR="00EF605B" w:rsidRPr="002253C8" w:rsidRDefault="00EF605B" w:rsidP="002253C8">
            <w:pPr>
              <w:rPr>
                <w:caps/>
                <w:sz w:val="32"/>
                <w:szCs w:val="32"/>
              </w:rPr>
            </w:pPr>
          </w:p>
        </w:tc>
        <w:tc>
          <w:tcPr>
            <w:tcW w:w="8365" w:type="dxa"/>
          </w:tcPr>
          <w:p w14:paraId="7A6F4FCA" w14:textId="2A932589" w:rsidR="00EF605B" w:rsidRDefault="00EF605B" w:rsidP="002253C8">
            <w:pPr>
              <w:rPr>
                <w:sz w:val="32"/>
                <w:szCs w:val="32"/>
              </w:rPr>
            </w:pPr>
            <w:r w:rsidRPr="002253C8">
              <w:rPr>
                <w:b/>
                <w:sz w:val="32"/>
                <w:szCs w:val="32"/>
              </w:rPr>
              <w:t xml:space="preserve">Mission </w:t>
            </w:r>
            <w:r>
              <w:rPr>
                <w:b/>
                <w:sz w:val="32"/>
                <w:szCs w:val="32"/>
              </w:rPr>
              <w:t>03</w:t>
            </w:r>
            <w:r w:rsidRPr="002253C8">
              <w:rPr>
                <w:b/>
                <w:sz w:val="32"/>
                <w:szCs w:val="32"/>
              </w:rPr>
              <w:t>:</w:t>
            </w:r>
            <w:r>
              <w:rPr>
                <w:sz w:val="32"/>
                <w:szCs w:val="32"/>
              </w:rPr>
              <w:t xml:space="preserve"> </w:t>
            </w:r>
            <w:r w:rsidRPr="00C8560C">
              <w:rPr>
                <w:b/>
                <w:sz w:val="32"/>
                <w:szCs w:val="32"/>
              </w:rPr>
              <w:t>Transport</w:t>
            </w:r>
            <w:r>
              <w:rPr>
                <w:b/>
                <w:sz w:val="32"/>
                <w:szCs w:val="32"/>
              </w:rPr>
              <w:t xml:space="preserve"> </w:t>
            </w:r>
          </w:p>
          <w:p w14:paraId="1B54EB8D" w14:textId="77777777" w:rsidR="00EF605B" w:rsidRPr="00AB1222" w:rsidRDefault="00EF605B" w:rsidP="00FE3637">
            <w:pPr>
              <w:rPr>
                <w:sz w:val="32"/>
                <w:szCs w:val="32"/>
              </w:rPr>
            </w:pPr>
            <w:r>
              <w:rPr>
                <w:sz w:val="32"/>
                <w:szCs w:val="32"/>
              </w:rPr>
              <w:t>Here’s the transport system. The truck is pushed along this guide and it accepts the yellow bin on the way by. And if it keeps getting pushed, it dumps the yellow bin. It’s worth points when the truck supports all of the yellow bin’s weight. It’s also worth points if the yellow bin is completely east of the truck’s guide.</w:t>
            </w:r>
          </w:p>
        </w:tc>
      </w:tr>
      <w:tr w:rsidR="00EF605B" w:rsidRPr="00AB1222" w14:paraId="1B586386" w14:textId="77777777" w:rsidTr="00EF605B">
        <w:tc>
          <w:tcPr>
            <w:tcW w:w="1260" w:type="dxa"/>
          </w:tcPr>
          <w:p w14:paraId="5D152D23" w14:textId="77777777" w:rsidR="00EF605B" w:rsidRPr="002253C8" w:rsidRDefault="00EF605B" w:rsidP="002253C8">
            <w:pPr>
              <w:rPr>
                <w:caps/>
                <w:sz w:val="32"/>
                <w:szCs w:val="32"/>
              </w:rPr>
            </w:pPr>
          </w:p>
        </w:tc>
        <w:tc>
          <w:tcPr>
            <w:tcW w:w="8365" w:type="dxa"/>
          </w:tcPr>
          <w:p w14:paraId="1071893C" w14:textId="11F72537" w:rsidR="00EF605B" w:rsidRDefault="00EF605B" w:rsidP="00B73EE2">
            <w:pPr>
              <w:rPr>
                <w:sz w:val="32"/>
                <w:szCs w:val="32"/>
              </w:rPr>
            </w:pPr>
            <w:r w:rsidRPr="002253C8">
              <w:rPr>
                <w:b/>
                <w:sz w:val="32"/>
                <w:szCs w:val="32"/>
              </w:rPr>
              <w:t xml:space="preserve">Mission </w:t>
            </w:r>
            <w:r>
              <w:rPr>
                <w:b/>
                <w:sz w:val="32"/>
                <w:szCs w:val="32"/>
              </w:rPr>
              <w:t>04</w:t>
            </w:r>
            <w:r w:rsidRPr="002253C8">
              <w:rPr>
                <w:b/>
                <w:sz w:val="32"/>
                <w:szCs w:val="32"/>
              </w:rPr>
              <w:t>:</w:t>
            </w:r>
            <w:r>
              <w:rPr>
                <w:sz w:val="32"/>
                <w:szCs w:val="32"/>
              </w:rPr>
              <w:t xml:space="preserve"> </w:t>
            </w:r>
            <w:r w:rsidRPr="00C8560C">
              <w:rPr>
                <w:b/>
                <w:sz w:val="32"/>
                <w:szCs w:val="32"/>
              </w:rPr>
              <w:t>Sorting</w:t>
            </w:r>
            <w:r>
              <w:rPr>
                <w:b/>
                <w:sz w:val="32"/>
                <w:szCs w:val="32"/>
              </w:rPr>
              <w:t xml:space="preserve"> </w:t>
            </w:r>
          </w:p>
          <w:p w14:paraId="6EAA7D63" w14:textId="77777777" w:rsidR="00EF605B" w:rsidRPr="00AB1222" w:rsidRDefault="00EF605B" w:rsidP="00C8560C">
            <w:pPr>
              <w:rPr>
                <w:sz w:val="32"/>
                <w:szCs w:val="32"/>
              </w:rPr>
            </w:pPr>
            <w:r>
              <w:rPr>
                <w:sz w:val="32"/>
                <w:szCs w:val="32"/>
              </w:rPr>
              <w:t>The sorter is preloaded with black and blue bars, but you can add yellow ones as you play. The wheel in front is spun and the sorter begins its work. Bars go down the chute and separate out, based on their size, into the green bins.</w:t>
            </w:r>
          </w:p>
        </w:tc>
      </w:tr>
      <w:tr w:rsidR="00EF605B" w:rsidRPr="00AB1222" w14:paraId="04A8A97F" w14:textId="77777777" w:rsidTr="00EF605B">
        <w:tc>
          <w:tcPr>
            <w:tcW w:w="1260" w:type="dxa"/>
          </w:tcPr>
          <w:p w14:paraId="28EEDE1A" w14:textId="77777777" w:rsidR="00EF605B" w:rsidRPr="002253C8" w:rsidRDefault="00EF605B" w:rsidP="002253C8">
            <w:pPr>
              <w:rPr>
                <w:caps/>
                <w:sz w:val="32"/>
                <w:szCs w:val="32"/>
              </w:rPr>
            </w:pPr>
          </w:p>
        </w:tc>
        <w:tc>
          <w:tcPr>
            <w:tcW w:w="8365" w:type="dxa"/>
          </w:tcPr>
          <w:p w14:paraId="6ECB5DCA" w14:textId="397B3893" w:rsidR="00EF605B" w:rsidRDefault="00EF605B" w:rsidP="002253C8">
            <w:pPr>
              <w:rPr>
                <w:sz w:val="32"/>
                <w:szCs w:val="32"/>
              </w:rPr>
            </w:pPr>
            <w:r w:rsidRPr="002253C8">
              <w:rPr>
                <w:b/>
                <w:sz w:val="32"/>
                <w:szCs w:val="32"/>
              </w:rPr>
              <w:t xml:space="preserve">Mission </w:t>
            </w:r>
            <w:r>
              <w:rPr>
                <w:b/>
                <w:sz w:val="32"/>
                <w:szCs w:val="32"/>
              </w:rPr>
              <w:t>05</w:t>
            </w:r>
            <w:r w:rsidRPr="002253C8">
              <w:rPr>
                <w:b/>
                <w:sz w:val="32"/>
                <w:szCs w:val="32"/>
              </w:rPr>
              <w:t>:</w:t>
            </w:r>
            <w:r>
              <w:rPr>
                <w:sz w:val="32"/>
                <w:szCs w:val="32"/>
              </w:rPr>
              <w:t xml:space="preserve"> </w:t>
            </w:r>
            <w:r w:rsidRPr="00C8560C">
              <w:rPr>
                <w:b/>
                <w:sz w:val="32"/>
                <w:szCs w:val="32"/>
              </w:rPr>
              <w:t>Careers</w:t>
            </w:r>
            <w:r>
              <w:rPr>
                <w:b/>
                <w:sz w:val="32"/>
                <w:szCs w:val="32"/>
              </w:rPr>
              <w:t xml:space="preserve"> </w:t>
            </w:r>
          </w:p>
          <w:p w14:paraId="0ADA0021" w14:textId="77777777" w:rsidR="00EF605B" w:rsidRPr="00AB1222" w:rsidRDefault="00EF605B" w:rsidP="002253C8">
            <w:pPr>
              <w:rPr>
                <w:sz w:val="32"/>
                <w:szCs w:val="32"/>
              </w:rPr>
            </w:pPr>
            <w:r>
              <w:rPr>
                <w:sz w:val="32"/>
                <w:szCs w:val="32"/>
              </w:rPr>
              <w:t>Simply get one or both of the people to the sorting area and get points for that. You’ll also earn the special bonus of being able to unjam the sorter by hand.</w:t>
            </w:r>
          </w:p>
        </w:tc>
      </w:tr>
    </w:tbl>
    <w:p w14:paraId="4E352480" w14:textId="77777777" w:rsidR="00EF605B" w:rsidRDefault="00EF605B">
      <w:r>
        <w:br w:type="page"/>
      </w:r>
    </w:p>
    <w:tbl>
      <w:tblPr>
        <w:tblStyle w:val="TableGrid"/>
        <w:tblW w:w="9625" w:type="dxa"/>
        <w:tblLook w:val="04A0" w:firstRow="1" w:lastRow="0" w:firstColumn="1" w:lastColumn="0" w:noHBand="0" w:noVBand="1"/>
      </w:tblPr>
      <w:tblGrid>
        <w:gridCol w:w="1260"/>
        <w:gridCol w:w="8365"/>
      </w:tblGrid>
      <w:tr w:rsidR="00EF605B" w:rsidRPr="00AB1222" w14:paraId="38AEABBB" w14:textId="77777777" w:rsidTr="00EF605B">
        <w:tc>
          <w:tcPr>
            <w:tcW w:w="1260" w:type="dxa"/>
          </w:tcPr>
          <w:p w14:paraId="557B112D" w14:textId="705028AB" w:rsidR="00EF605B" w:rsidRPr="002253C8" w:rsidRDefault="00EF605B" w:rsidP="002253C8">
            <w:pPr>
              <w:rPr>
                <w:caps/>
                <w:sz w:val="32"/>
                <w:szCs w:val="32"/>
              </w:rPr>
            </w:pPr>
          </w:p>
        </w:tc>
        <w:tc>
          <w:tcPr>
            <w:tcW w:w="8365" w:type="dxa"/>
          </w:tcPr>
          <w:p w14:paraId="6D4ED358" w14:textId="042DE8FF" w:rsidR="00EF605B" w:rsidRDefault="00EF605B" w:rsidP="002253C8">
            <w:pPr>
              <w:rPr>
                <w:sz w:val="32"/>
                <w:szCs w:val="32"/>
              </w:rPr>
            </w:pPr>
            <w:r w:rsidRPr="002253C8">
              <w:rPr>
                <w:b/>
                <w:sz w:val="32"/>
                <w:szCs w:val="32"/>
              </w:rPr>
              <w:t xml:space="preserve">Mission </w:t>
            </w:r>
            <w:r>
              <w:rPr>
                <w:b/>
                <w:sz w:val="32"/>
                <w:szCs w:val="32"/>
              </w:rPr>
              <w:t>06</w:t>
            </w:r>
            <w:r w:rsidRPr="002253C8">
              <w:rPr>
                <w:b/>
                <w:sz w:val="32"/>
                <w:szCs w:val="32"/>
              </w:rPr>
              <w:t>:</w:t>
            </w:r>
            <w:r>
              <w:rPr>
                <w:sz w:val="32"/>
                <w:szCs w:val="32"/>
              </w:rPr>
              <w:t xml:space="preserve"> </w:t>
            </w:r>
            <w:r w:rsidRPr="00C8560C">
              <w:rPr>
                <w:b/>
                <w:sz w:val="32"/>
                <w:szCs w:val="32"/>
              </w:rPr>
              <w:t>Scrap Cars</w:t>
            </w:r>
            <w:r>
              <w:rPr>
                <w:b/>
                <w:sz w:val="32"/>
                <w:szCs w:val="32"/>
              </w:rPr>
              <w:t xml:space="preserve"> </w:t>
            </w:r>
          </w:p>
          <w:p w14:paraId="040EDBAC" w14:textId="77777777" w:rsidR="00EF605B" w:rsidRPr="00AB1222" w:rsidRDefault="00EF605B" w:rsidP="00F4497D">
            <w:pPr>
              <w:rPr>
                <w:sz w:val="32"/>
                <w:szCs w:val="32"/>
              </w:rPr>
            </w:pPr>
            <w:r>
              <w:rPr>
                <w:sz w:val="32"/>
                <w:szCs w:val="32"/>
              </w:rPr>
              <w:t>There are two options for the car.</w:t>
            </w:r>
            <w:r>
              <w:rPr>
                <w:sz w:val="32"/>
                <w:szCs w:val="32"/>
              </w:rPr>
              <w:br/>
              <w:t xml:space="preserve">One is to fold it up and bring it to the East Transfer. Another is to install the engine and windshield in the proper direction and consider the car restored. </w:t>
            </w:r>
          </w:p>
        </w:tc>
      </w:tr>
      <w:tr w:rsidR="00EF605B" w:rsidRPr="00AB1222" w14:paraId="24147FA2" w14:textId="77777777" w:rsidTr="00EF605B">
        <w:tc>
          <w:tcPr>
            <w:tcW w:w="1260" w:type="dxa"/>
          </w:tcPr>
          <w:p w14:paraId="1FFF0585" w14:textId="77777777" w:rsidR="00EF605B" w:rsidRPr="002253C8" w:rsidRDefault="00EF605B" w:rsidP="002253C8">
            <w:pPr>
              <w:rPr>
                <w:caps/>
                <w:sz w:val="32"/>
                <w:szCs w:val="32"/>
              </w:rPr>
            </w:pPr>
          </w:p>
        </w:tc>
        <w:tc>
          <w:tcPr>
            <w:tcW w:w="8365" w:type="dxa"/>
          </w:tcPr>
          <w:p w14:paraId="158377F7" w14:textId="393C649E" w:rsidR="00EF605B" w:rsidRDefault="00EF605B" w:rsidP="00AF28A5">
            <w:pPr>
              <w:rPr>
                <w:b/>
                <w:sz w:val="32"/>
                <w:szCs w:val="32"/>
              </w:rPr>
            </w:pPr>
            <w:r>
              <w:rPr>
                <w:b/>
                <w:sz w:val="32"/>
                <w:szCs w:val="32"/>
              </w:rPr>
              <w:t xml:space="preserve">Mission 07: Cleanup </w:t>
            </w:r>
          </w:p>
          <w:p w14:paraId="6F9DFE7E" w14:textId="5CECE2E1" w:rsidR="00EF605B" w:rsidRDefault="00EF605B" w:rsidP="00AF28A5">
            <w:pPr>
              <w:rPr>
                <w:sz w:val="32"/>
                <w:szCs w:val="32"/>
              </w:rPr>
            </w:pPr>
            <w:r>
              <w:rPr>
                <w:sz w:val="32"/>
                <w:szCs w:val="32"/>
              </w:rPr>
              <w:t>Plastic bags need to be cleaned up. There are two of them. One is in the sorter and one is threatening animals’ environment. These bags are worth points in Safety at the end of the game.</w:t>
            </w:r>
          </w:p>
          <w:p w14:paraId="1B3917B8" w14:textId="77777777" w:rsidR="00EF605B" w:rsidRPr="00AB1222" w:rsidRDefault="00EF605B" w:rsidP="008C557E">
            <w:pPr>
              <w:rPr>
                <w:sz w:val="32"/>
                <w:szCs w:val="32"/>
              </w:rPr>
            </w:pPr>
            <w:r>
              <w:rPr>
                <w:sz w:val="32"/>
                <w:szCs w:val="32"/>
              </w:rPr>
              <w:t>Animals are worth points if they are completely in a circle with no plastic bag in that circle. Also, there’s a bonus for putting the chicken in the tiny circle in the landfill area.</w:t>
            </w:r>
          </w:p>
        </w:tc>
      </w:tr>
      <w:tr w:rsidR="00EF605B" w:rsidRPr="00AB1222" w14:paraId="72CEEE2E" w14:textId="77777777" w:rsidTr="00EF605B">
        <w:tc>
          <w:tcPr>
            <w:tcW w:w="1260" w:type="dxa"/>
          </w:tcPr>
          <w:p w14:paraId="41712B6A" w14:textId="77777777" w:rsidR="00EF605B" w:rsidRPr="002253C8" w:rsidRDefault="00EF605B" w:rsidP="002253C8">
            <w:pPr>
              <w:rPr>
                <w:caps/>
                <w:sz w:val="32"/>
                <w:szCs w:val="32"/>
              </w:rPr>
            </w:pPr>
          </w:p>
        </w:tc>
        <w:tc>
          <w:tcPr>
            <w:tcW w:w="8365" w:type="dxa"/>
          </w:tcPr>
          <w:p w14:paraId="2D9B58E0" w14:textId="2C1EA623" w:rsidR="00EF605B" w:rsidRDefault="00EF605B" w:rsidP="002253C8">
            <w:pPr>
              <w:rPr>
                <w:sz w:val="32"/>
                <w:szCs w:val="32"/>
              </w:rPr>
            </w:pPr>
            <w:r w:rsidRPr="002253C8">
              <w:rPr>
                <w:b/>
                <w:sz w:val="32"/>
                <w:szCs w:val="32"/>
              </w:rPr>
              <w:t xml:space="preserve">Mission </w:t>
            </w:r>
            <w:r>
              <w:rPr>
                <w:b/>
                <w:sz w:val="32"/>
                <w:szCs w:val="32"/>
              </w:rPr>
              <w:t>08</w:t>
            </w:r>
            <w:r w:rsidRPr="002253C8">
              <w:rPr>
                <w:b/>
                <w:sz w:val="32"/>
                <w:szCs w:val="32"/>
              </w:rPr>
              <w:t>:</w:t>
            </w:r>
            <w:r w:rsidRPr="00C8560C">
              <w:rPr>
                <w:b/>
                <w:sz w:val="32"/>
                <w:szCs w:val="32"/>
              </w:rPr>
              <w:t xml:space="preserve"> Composting</w:t>
            </w:r>
            <w:r>
              <w:rPr>
                <w:b/>
                <w:sz w:val="32"/>
                <w:szCs w:val="32"/>
              </w:rPr>
              <w:t xml:space="preserve"> </w:t>
            </w:r>
          </w:p>
          <w:p w14:paraId="3BAD5B46" w14:textId="77777777" w:rsidR="00EF605B" w:rsidRDefault="00EF605B" w:rsidP="00F4497D">
            <w:pPr>
              <w:rPr>
                <w:sz w:val="32"/>
                <w:szCs w:val="32"/>
              </w:rPr>
            </w:pPr>
            <w:r>
              <w:rPr>
                <w:sz w:val="32"/>
                <w:szCs w:val="32"/>
              </w:rPr>
              <w:t>The composting mission is very simple. Just push the yellow disc east. The thing is, it’s going to take about 20 seconds for the compost to come out. Are you going to run other missions while you wait for that or are you going to stand there and be ready?</w:t>
            </w:r>
          </w:p>
          <w:p w14:paraId="0493545D" w14:textId="77777777" w:rsidR="00EF605B" w:rsidRPr="00AB1222" w:rsidRDefault="00EF605B" w:rsidP="00F30419">
            <w:pPr>
              <w:rPr>
                <w:sz w:val="32"/>
                <w:szCs w:val="32"/>
              </w:rPr>
            </w:pPr>
            <w:r>
              <w:rPr>
                <w:sz w:val="32"/>
                <w:szCs w:val="32"/>
              </w:rPr>
              <w:t>There are two optional goals. One is to simply get the puck to come out. The other is to have the puck completely in Safety.</w:t>
            </w:r>
          </w:p>
        </w:tc>
      </w:tr>
      <w:tr w:rsidR="00EF605B" w:rsidRPr="00AB1222" w14:paraId="55C0BBA5" w14:textId="77777777" w:rsidTr="00EF605B">
        <w:tc>
          <w:tcPr>
            <w:tcW w:w="1260" w:type="dxa"/>
          </w:tcPr>
          <w:p w14:paraId="0794427E" w14:textId="77777777" w:rsidR="00EF605B" w:rsidRPr="002253C8" w:rsidRDefault="00EF605B" w:rsidP="002253C8">
            <w:pPr>
              <w:rPr>
                <w:caps/>
                <w:sz w:val="32"/>
                <w:szCs w:val="32"/>
              </w:rPr>
            </w:pPr>
          </w:p>
        </w:tc>
        <w:tc>
          <w:tcPr>
            <w:tcW w:w="8365" w:type="dxa"/>
          </w:tcPr>
          <w:p w14:paraId="5DC77EEA" w14:textId="3E0B90F5" w:rsidR="00EF605B" w:rsidRDefault="00EF605B" w:rsidP="002253C8">
            <w:pPr>
              <w:rPr>
                <w:sz w:val="32"/>
                <w:szCs w:val="32"/>
              </w:rPr>
            </w:pPr>
            <w:r w:rsidRPr="002253C8">
              <w:rPr>
                <w:b/>
                <w:sz w:val="32"/>
                <w:szCs w:val="32"/>
              </w:rPr>
              <w:t xml:space="preserve">Mission </w:t>
            </w:r>
            <w:r>
              <w:rPr>
                <w:b/>
                <w:sz w:val="32"/>
                <w:szCs w:val="32"/>
              </w:rPr>
              <w:t>09</w:t>
            </w:r>
            <w:r w:rsidRPr="002253C8">
              <w:rPr>
                <w:b/>
                <w:sz w:val="32"/>
                <w:szCs w:val="32"/>
              </w:rPr>
              <w:t>:</w:t>
            </w:r>
            <w:r>
              <w:rPr>
                <w:sz w:val="32"/>
                <w:szCs w:val="32"/>
              </w:rPr>
              <w:t xml:space="preserve"> </w:t>
            </w:r>
            <w:r w:rsidRPr="00735AC5">
              <w:rPr>
                <w:b/>
                <w:sz w:val="32"/>
                <w:szCs w:val="32"/>
              </w:rPr>
              <w:t>Salvage</w:t>
            </w:r>
            <w:r>
              <w:rPr>
                <w:b/>
                <w:sz w:val="32"/>
                <w:szCs w:val="32"/>
              </w:rPr>
              <w:t xml:space="preserve"> </w:t>
            </w:r>
          </w:p>
          <w:p w14:paraId="495CB81D" w14:textId="0642F492" w:rsidR="00EF605B" w:rsidRPr="00AB1222" w:rsidRDefault="00EF605B" w:rsidP="00BB0970">
            <w:pPr>
              <w:rPr>
                <w:sz w:val="32"/>
                <w:szCs w:val="32"/>
              </w:rPr>
            </w:pPr>
            <w:r>
              <w:rPr>
                <w:sz w:val="32"/>
                <w:szCs w:val="32"/>
              </w:rPr>
              <w:t xml:space="preserve">Move the valuables to Safety. </w:t>
            </w:r>
          </w:p>
        </w:tc>
      </w:tr>
      <w:tr w:rsidR="00EF605B" w:rsidRPr="00AB1222" w14:paraId="44312749" w14:textId="77777777" w:rsidTr="00EF605B">
        <w:tc>
          <w:tcPr>
            <w:tcW w:w="1260" w:type="dxa"/>
          </w:tcPr>
          <w:p w14:paraId="5DEB9B81" w14:textId="77777777" w:rsidR="00EF605B" w:rsidRPr="002253C8" w:rsidRDefault="00EF605B" w:rsidP="002253C8">
            <w:pPr>
              <w:rPr>
                <w:caps/>
                <w:sz w:val="32"/>
                <w:szCs w:val="32"/>
              </w:rPr>
            </w:pPr>
          </w:p>
        </w:tc>
        <w:tc>
          <w:tcPr>
            <w:tcW w:w="8365" w:type="dxa"/>
          </w:tcPr>
          <w:p w14:paraId="32B999A7" w14:textId="0834AD2B" w:rsidR="00EF605B" w:rsidRDefault="00EF605B" w:rsidP="002253C8">
            <w:pPr>
              <w:rPr>
                <w:sz w:val="32"/>
                <w:szCs w:val="32"/>
              </w:rPr>
            </w:pPr>
            <w:r w:rsidRPr="002253C8">
              <w:rPr>
                <w:b/>
                <w:sz w:val="32"/>
                <w:szCs w:val="32"/>
              </w:rPr>
              <w:t xml:space="preserve">Mission </w:t>
            </w:r>
            <w:r>
              <w:rPr>
                <w:b/>
                <w:sz w:val="32"/>
                <w:szCs w:val="32"/>
              </w:rPr>
              <w:t>10</w:t>
            </w:r>
            <w:r w:rsidRPr="002253C8">
              <w:rPr>
                <w:b/>
                <w:sz w:val="32"/>
                <w:szCs w:val="32"/>
              </w:rPr>
              <w:t>:</w:t>
            </w:r>
            <w:r>
              <w:rPr>
                <w:sz w:val="32"/>
                <w:szCs w:val="32"/>
              </w:rPr>
              <w:t xml:space="preserve"> </w:t>
            </w:r>
            <w:r w:rsidRPr="00735AC5">
              <w:rPr>
                <w:b/>
                <w:sz w:val="32"/>
                <w:szCs w:val="32"/>
              </w:rPr>
              <w:t>Demolition</w:t>
            </w:r>
            <w:r>
              <w:rPr>
                <w:b/>
                <w:sz w:val="32"/>
                <w:szCs w:val="32"/>
              </w:rPr>
              <w:t xml:space="preserve"> </w:t>
            </w:r>
          </w:p>
          <w:p w14:paraId="152A6C6C" w14:textId="5D39E99D" w:rsidR="00EF605B" w:rsidRPr="00AB1222" w:rsidRDefault="00EF605B" w:rsidP="00C21A9D">
            <w:pPr>
              <w:rPr>
                <w:sz w:val="32"/>
                <w:szCs w:val="32"/>
              </w:rPr>
            </w:pPr>
            <w:r>
              <w:rPr>
                <w:sz w:val="32"/>
                <w:szCs w:val="32"/>
              </w:rPr>
              <w:t>It’s worth points to simply demolish the building. But once you’ve demolished it, you have a lot of materials to deal with. The yellow and blue ones can be used for more points later on. The black ones are liability and have to be dealt with.</w:t>
            </w:r>
          </w:p>
        </w:tc>
      </w:tr>
      <w:tr w:rsidR="00EF605B" w:rsidRPr="00AB1222" w14:paraId="6EBFD5B4" w14:textId="77777777" w:rsidTr="00EF605B">
        <w:tc>
          <w:tcPr>
            <w:tcW w:w="1260" w:type="dxa"/>
          </w:tcPr>
          <w:p w14:paraId="2CBD00C0" w14:textId="77777777" w:rsidR="00EF605B" w:rsidRDefault="00EF605B" w:rsidP="002253C8">
            <w:pPr>
              <w:rPr>
                <w:sz w:val="32"/>
                <w:szCs w:val="32"/>
              </w:rPr>
            </w:pPr>
          </w:p>
        </w:tc>
        <w:tc>
          <w:tcPr>
            <w:tcW w:w="8365" w:type="dxa"/>
          </w:tcPr>
          <w:p w14:paraId="69D2886F" w14:textId="3391947C" w:rsidR="00EF605B" w:rsidRDefault="00EF605B" w:rsidP="002253C8">
            <w:pPr>
              <w:rPr>
                <w:sz w:val="32"/>
                <w:szCs w:val="32"/>
              </w:rPr>
            </w:pPr>
            <w:r w:rsidRPr="002253C8">
              <w:rPr>
                <w:b/>
                <w:sz w:val="32"/>
                <w:szCs w:val="32"/>
              </w:rPr>
              <w:t xml:space="preserve">Mission </w:t>
            </w:r>
            <w:r>
              <w:rPr>
                <w:b/>
                <w:sz w:val="32"/>
                <w:szCs w:val="32"/>
              </w:rPr>
              <w:t>11</w:t>
            </w:r>
            <w:r w:rsidRPr="002253C8">
              <w:rPr>
                <w:b/>
                <w:sz w:val="32"/>
                <w:szCs w:val="32"/>
              </w:rPr>
              <w:t>:</w:t>
            </w:r>
            <w:r>
              <w:rPr>
                <w:sz w:val="32"/>
                <w:szCs w:val="32"/>
              </w:rPr>
              <w:t xml:space="preserve"> </w:t>
            </w:r>
            <w:r w:rsidRPr="00735AC5">
              <w:rPr>
                <w:b/>
                <w:sz w:val="32"/>
                <w:szCs w:val="32"/>
              </w:rPr>
              <w:t>Purchasing Decisions</w:t>
            </w:r>
            <w:r>
              <w:rPr>
                <w:b/>
                <w:sz w:val="32"/>
                <w:szCs w:val="32"/>
              </w:rPr>
              <w:t xml:space="preserve"> </w:t>
            </w:r>
          </w:p>
          <w:p w14:paraId="4CC8FD7D" w14:textId="25AB5A19" w:rsidR="00EF605B" w:rsidRDefault="00EF605B" w:rsidP="002253C8">
            <w:pPr>
              <w:rPr>
                <w:sz w:val="32"/>
                <w:szCs w:val="32"/>
              </w:rPr>
            </w:pPr>
            <w:r>
              <w:rPr>
                <w:sz w:val="32"/>
                <w:szCs w:val="32"/>
              </w:rPr>
              <w:t xml:space="preserve">You’d like to buy toys. One toy has lots of packaging, including some black packaging. The other toy is harder to get, but it </w:t>
            </w:r>
            <w:r>
              <w:rPr>
                <w:sz w:val="32"/>
                <w:szCs w:val="32"/>
              </w:rPr>
              <w:lastRenderedPageBreak/>
              <w:t>has friendly packaging. It’s up to you to decide whether you want to purchase one or both of those toys.</w:t>
            </w:r>
          </w:p>
          <w:p w14:paraId="55B18537" w14:textId="77777777" w:rsidR="00EF605B" w:rsidRDefault="00EF605B" w:rsidP="002253C8">
            <w:pPr>
              <w:rPr>
                <w:sz w:val="32"/>
                <w:szCs w:val="32"/>
              </w:rPr>
            </w:pPr>
            <w:r>
              <w:rPr>
                <w:sz w:val="32"/>
                <w:szCs w:val="32"/>
              </w:rPr>
              <w:t>Remember, you always have to deal with the black bars.</w:t>
            </w:r>
          </w:p>
          <w:p w14:paraId="165082E6" w14:textId="77777777" w:rsidR="00EF605B" w:rsidRPr="00AB1222" w:rsidRDefault="00EF605B" w:rsidP="002253C8">
            <w:pPr>
              <w:rPr>
                <w:sz w:val="32"/>
                <w:szCs w:val="32"/>
              </w:rPr>
            </w:pPr>
            <w:r>
              <w:rPr>
                <w:sz w:val="32"/>
                <w:szCs w:val="32"/>
              </w:rPr>
              <w:t>As an exception to the rules this year, you are allowed to take apart the large package.</w:t>
            </w:r>
          </w:p>
        </w:tc>
      </w:tr>
      <w:tr w:rsidR="00EF605B" w:rsidRPr="00AB1222" w14:paraId="1330A5E0" w14:textId="77777777" w:rsidTr="00EF605B">
        <w:tc>
          <w:tcPr>
            <w:tcW w:w="1260" w:type="dxa"/>
          </w:tcPr>
          <w:p w14:paraId="50765E44" w14:textId="77777777" w:rsidR="00EF605B" w:rsidRDefault="00EF605B" w:rsidP="002253C8">
            <w:pPr>
              <w:rPr>
                <w:sz w:val="32"/>
                <w:szCs w:val="32"/>
              </w:rPr>
            </w:pPr>
          </w:p>
        </w:tc>
        <w:tc>
          <w:tcPr>
            <w:tcW w:w="8365" w:type="dxa"/>
          </w:tcPr>
          <w:p w14:paraId="680B248D" w14:textId="00BEBFD3" w:rsidR="00EF605B" w:rsidRDefault="00EF605B" w:rsidP="002253C8">
            <w:pPr>
              <w:rPr>
                <w:sz w:val="32"/>
                <w:szCs w:val="32"/>
              </w:rPr>
            </w:pPr>
            <w:r w:rsidRPr="002253C8">
              <w:rPr>
                <w:b/>
                <w:sz w:val="32"/>
                <w:szCs w:val="32"/>
              </w:rPr>
              <w:t xml:space="preserve">Mission </w:t>
            </w:r>
            <w:r>
              <w:rPr>
                <w:b/>
                <w:sz w:val="32"/>
                <w:szCs w:val="32"/>
              </w:rPr>
              <w:t>12</w:t>
            </w:r>
            <w:r w:rsidRPr="002253C8">
              <w:rPr>
                <w:b/>
                <w:sz w:val="32"/>
                <w:szCs w:val="32"/>
              </w:rPr>
              <w:t>:</w:t>
            </w:r>
            <w:r>
              <w:rPr>
                <w:sz w:val="32"/>
                <w:szCs w:val="32"/>
              </w:rPr>
              <w:t xml:space="preserve"> </w:t>
            </w:r>
            <w:r w:rsidRPr="00735AC5">
              <w:rPr>
                <w:b/>
                <w:sz w:val="32"/>
                <w:szCs w:val="32"/>
              </w:rPr>
              <w:t>Repurposing</w:t>
            </w:r>
            <w:r>
              <w:rPr>
                <w:b/>
                <w:sz w:val="32"/>
                <w:szCs w:val="32"/>
              </w:rPr>
              <w:t xml:space="preserve"> </w:t>
            </w:r>
          </w:p>
          <w:p w14:paraId="0E862ADD" w14:textId="77777777" w:rsidR="00EF605B" w:rsidRPr="00AB1222" w:rsidRDefault="00EF605B" w:rsidP="002F23A8">
            <w:pPr>
              <w:rPr>
                <w:sz w:val="32"/>
                <w:szCs w:val="32"/>
              </w:rPr>
            </w:pPr>
            <w:r>
              <w:rPr>
                <w:sz w:val="32"/>
                <w:szCs w:val="32"/>
              </w:rPr>
              <w:t>If you brought at least one toy to Safety and if you did the Composting mission and brought a puck to safety, why not do some repurposing and put the puck in a box to call it a flower pot?</w:t>
            </w:r>
          </w:p>
        </w:tc>
      </w:tr>
      <w:tr w:rsidR="00EF605B" w:rsidRPr="00AB1222" w14:paraId="494FD423" w14:textId="77777777" w:rsidTr="00EF605B">
        <w:tc>
          <w:tcPr>
            <w:tcW w:w="1260" w:type="dxa"/>
          </w:tcPr>
          <w:p w14:paraId="4C584223" w14:textId="77777777" w:rsidR="00EF605B" w:rsidRDefault="00EF605B" w:rsidP="002253C8">
            <w:pPr>
              <w:rPr>
                <w:sz w:val="32"/>
                <w:szCs w:val="32"/>
              </w:rPr>
            </w:pPr>
          </w:p>
        </w:tc>
        <w:tc>
          <w:tcPr>
            <w:tcW w:w="8365" w:type="dxa"/>
          </w:tcPr>
          <w:p w14:paraId="70EE28A8" w14:textId="77777777" w:rsidR="00EF605B" w:rsidRDefault="00EF605B" w:rsidP="002253C8">
            <w:pPr>
              <w:rPr>
                <w:b/>
                <w:sz w:val="32"/>
                <w:szCs w:val="32"/>
              </w:rPr>
            </w:pPr>
            <w:r w:rsidRPr="002253C8">
              <w:rPr>
                <w:b/>
                <w:sz w:val="32"/>
                <w:szCs w:val="32"/>
              </w:rPr>
              <w:t>Penalties</w:t>
            </w:r>
          </w:p>
          <w:p w14:paraId="7B9A9D1A" w14:textId="55498702" w:rsidR="00EF605B" w:rsidRPr="00E84FEE" w:rsidRDefault="00EF605B" w:rsidP="00EF605B">
            <w:pPr>
              <w:rPr>
                <w:sz w:val="32"/>
                <w:szCs w:val="32"/>
              </w:rPr>
            </w:pPr>
            <w:r>
              <w:rPr>
                <w:sz w:val="32"/>
                <w:szCs w:val="32"/>
              </w:rPr>
              <w:t xml:space="preserve">You already know black bars in the wrong place can cost you points. </w:t>
            </w:r>
            <w:r w:rsidRPr="00EF605B">
              <w:rPr>
                <w:sz w:val="32"/>
                <w:szCs w:val="32"/>
              </w:rPr>
              <w:t xml:space="preserve">That’s why they make </w:t>
            </w:r>
            <w:r>
              <w:rPr>
                <w:sz w:val="32"/>
                <w:szCs w:val="32"/>
              </w:rPr>
              <w:t>a great</w:t>
            </w:r>
            <w:r w:rsidRPr="00EF605B">
              <w:rPr>
                <w:sz w:val="32"/>
                <w:szCs w:val="32"/>
              </w:rPr>
              <w:t xml:space="preserve"> penalty piece this year.</w:t>
            </w:r>
            <w:r>
              <w:rPr>
                <w:sz w:val="32"/>
                <w:szCs w:val="32"/>
              </w:rPr>
              <w:t xml:space="preserve"> When you earn a penalty, the referee is going to add a black bar to the field in an unfavorable spot. </w:t>
            </w:r>
          </w:p>
        </w:tc>
      </w:tr>
      <w:tr w:rsidR="00EF605B" w:rsidRPr="00AB1222" w14:paraId="6B9533D8" w14:textId="77777777" w:rsidTr="00EF605B">
        <w:tc>
          <w:tcPr>
            <w:tcW w:w="1260" w:type="dxa"/>
          </w:tcPr>
          <w:p w14:paraId="168A0E52" w14:textId="77777777" w:rsidR="00EF605B" w:rsidRPr="00AB1222" w:rsidRDefault="00EF605B" w:rsidP="002253C8">
            <w:pPr>
              <w:rPr>
                <w:sz w:val="32"/>
                <w:szCs w:val="32"/>
              </w:rPr>
            </w:pPr>
            <w:r>
              <w:rPr>
                <w:sz w:val="32"/>
                <w:szCs w:val="32"/>
              </w:rPr>
              <w:t xml:space="preserve">Anchor </w:t>
            </w:r>
          </w:p>
        </w:tc>
        <w:tc>
          <w:tcPr>
            <w:tcW w:w="8365" w:type="dxa"/>
          </w:tcPr>
          <w:p w14:paraId="49541DD4" w14:textId="77777777" w:rsidR="00EF605B" w:rsidRPr="00AB1222" w:rsidRDefault="00EF605B" w:rsidP="002253C8">
            <w:pPr>
              <w:rPr>
                <w:sz w:val="32"/>
                <w:szCs w:val="32"/>
              </w:rPr>
            </w:pPr>
            <w:r>
              <w:rPr>
                <w:sz w:val="32"/>
                <w:szCs w:val="32"/>
              </w:rPr>
              <w:t>Looks like quite a game! Any last bits of advice for our teams?</w:t>
            </w:r>
          </w:p>
        </w:tc>
      </w:tr>
      <w:tr w:rsidR="00EF605B" w:rsidRPr="00AB1222" w14:paraId="0FB8698F" w14:textId="77777777" w:rsidTr="00EF605B">
        <w:tc>
          <w:tcPr>
            <w:tcW w:w="1260" w:type="dxa"/>
          </w:tcPr>
          <w:p w14:paraId="55F2E884" w14:textId="77777777" w:rsidR="00EF605B" w:rsidRPr="00AB1222" w:rsidRDefault="00EF605B" w:rsidP="002253C8">
            <w:pPr>
              <w:rPr>
                <w:sz w:val="32"/>
                <w:szCs w:val="32"/>
              </w:rPr>
            </w:pPr>
            <w:r>
              <w:rPr>
                <w:sz w:val="32"/>
                <w:szCs w:val="32"/>
              </w:rPr>
              <w:t>Scott</w:t>
            </w:r>
          </w:p>
        </w:tc>
        <w:tc>
          <w:tcPr>
            <w:tcW w:w="8365" w:type="dxa"/>
          </w:tcPr>
          <w:p w14:paraId="62CF0451" w14:textId="5E8B2FF6" w:rsidR="00EF605B" w:rsidRDefault="00EF605B" w:rsidP="00EF605B">
            <w:pPr>
              <w:rPr>
                <w:sz w:val="32"/>
                <w:szCs w:val="32"/>
              </w:rPr>
            </w:pPr>
            <w:r>
              <w:rPr>
                <w:sz w:val="32"/>
                <w:szCs w:val="32"/>
              </w:rPr>
              <w:t xml:space="preserve">Yes, if you get stuck or have questions, visit </w:t>
            </w:r>
            <w:hyperlink r:id="rId6" w:history="1">
              <w:r w:rsidRPr="00B01205">
                <w:rPr>
                  <w:rStyle w:val="Hyperlink"/>
                  <w:sz w:val="32"/>
                  <w:szCs w:val="32"/>
                </w:rPr>
                <w:t>www.firstlegoleague.org</w:t>
              </w:r>
            </w:hyperlink>
            <w:r>
              <w:rPr>
                <w:sz w:val="32"/>
                <w:szCs w:val="32"/>
              </w:rPr>
              <w:t xml:space="preserve"> to locate your regional contacts.</w:t>
            </w:r>
            <w:r w:rsidRPr="00AB44D6">
              <w:rPr>
                <w:sz w:val="32"/>
                <w:szCs w:val="32"/>
              </w:rPr>
              <w:t xml:space="preserve"> </w:t>
            </w:r>
            <w:r>
              <w:rPr>
                <w:sz w:val="32"/>
                <w:szCs w:val="32"/>
              </w:rPr>
              <w:t xml:space="preserve">But don’t get so caught up in your score that you miss the </w:t>
            </w:r>
            <w:r w:rsidRPr="00AB44D6">
              <w:rPr>
                <w:i/>
                <w:sz w:val="32"/>
                <w:szCs w:val="32"/>
              </w:rPr>
              <w:t>real</w:t>
            </w:r>
            <w:r>
              <w:rPr>
                <w:sz w:val="32"/>
                <w:szCs w:val="32"/>
              </w:rPr>
              <w:t xml:space="preserve"> point. You’re not really competing against the other teams out there. You’re competing with your personal best. Try not to take things so seriously that you forget to have fun.</w:t>
            </w:r>
          </w:p>
        </w:tc>
      </w:tr>
      <w:tr w:rsidR="00EF605B" w:rsidRPr="00AB1222" w14:paraId="3477D986" w14:textId="77777777" w:rsidTr="00EF605B">
        <w:tc>
          <w:tcPr>
            <w:tcW w:w="1260" w:type="dxa"/>
          </w:tcPr>
          <w:p w14:paraId="30B64C58" w14:textId="77777777" w:rsidR="00EF605B" w:rsidRPr="00AB1222" w:rsidRDefault="00EF605B" w:rsidP="002253C8">
            <w:pPr>
              <w:rPr>
                <w:sz w:val="32"/>
                <w:szCs w:val="32"/>
              </w:rPr>
            </w:pPr>
            <w:r w:rsidRPr="00AB1222">
              <w:rPr>
                <w:sz w:val="32"/>
                <w:szCs w:val="32"/>
              </w:rPr>
              <w:t>Anchor</w:t>
            </w:r>
          </w:p>
        </w:tc>
        <w:tc>
          <w:tcPr>
            <w:tcW w:w="8365" w:type="dxa"/>
          </w:tcPr>
          <w:p w14:paraId="5C9BAB0D" w14:textId="77777777" w:rsidR="00EF605B" w:rsidRDefault="00EF605B" w:rsidP="002253C8">
            <w:pPr>
              <w:rPr>
                <w:sz w:val="32"/>
                <w:szCs w:val="32"/>
              </w:rPr>
            </w:pPr>
            <w:r>
              <w:rPr>
                <w:sz w:val="32"/>
                <w:szCs w:val="32"/>
              </w:rPr>
              <w:t>Thanks</w:t>
            </w:r>
            <w:r w:rsidRPr="00AB1222">
              <w:rPr>
                <w:sz w:val="32"/>
                <w:szCs w:val="32"/>
              </w:rPr>
              <w:t xml:space="preserve">, </w:t>
            </w:r>
            <w:r>
              <w:rPr>
                <w:sz w:val="32"/>
                <w:szCs w:val="32"/>
              </w:rPr>
              <w:t>Scott</w:t>
            </w:r>
            <w:r w:rsidRPr="00AB1222">
              <w:rPr>
                <w:sz w:val="32"/>
                <w:szCs w:val="32"/>
              </w:rPr>
              <w:t xml:space="preserve">.  </w:t>
            </w:r>
            <w:r>
              <w:rPr>
                <w:sz w:val="32"/>
                <w:szCs w:val="32"/>
              </w:rPr>
              <w:t xml:space="preserve">The TRASH TREK season is brought to you, in part, by </w:t>
            </w:r>
            <w:r>
              <w:rPr>
                <w:i/>
                <w:sz w:val="32"/>
                <w:szCs w:val="32"/>
              </w:rPr>
              <w:t xml:space="preserve">FIRST® </w:t>
            </w:r>
            <w:r>
              <w:rPr>
                <w:sz w:val="32"/>
                <w:szCs w:val="32"/>
              </w:rPr>
              <w:t>LEGO® League Global Sponsors 3M, NI, Rockwell Automation and, of course, LEGO.</w:t>
            </w:r>
          </w:p>
          <w:p w14:paraId="5AFDFED1" w14:textId="77777777" w:rsidR="00EF605B" w:rsidRPr="00AB1222" w:rsidRDefault="00EF605B" w:rsidP="002253C8">
            <w:pPr>
              <w:rPr>
                <w:sz w:val="32"/>
                <w:szCs w:val="32"/>
              </w:rPr>
            </w:pPr>
            <w:r>
              <w:rPr>
                <w:sz w:val="32"/>
                <w:szCs w:val="32"/>
              </w:rPr>
              <w:t>Good luck, teams, and have a great season!</w:t>
            </w:r>
          </w:p>
          <w:p w14:paraId="5D2583BF" w14:textId="77777777" w:rsidR="00EF605B" w:rsidRPr="00AB1222" w:rsidRDefault="00EF605B" w:rsidP="002253C8">
            <w:pPr>
              <w:rPr>
                <w:sz w:val="32"/>
                <w:szCs w:val="32"/>
              </w:rPr>
            </w:pPr>
            <w:bookmarkStart w:id="0" w:name="_GoBack"/>
            <w:bookmarkEnd w:id="0"/>
          </w:p>
        </w:tc>
      </w:tr>
    </w:tbl>
    <w:p w14:paraId="74E0C517" w14:textId="77777777" w:rsidR="006E1517" w:rsidRPr="00AB1222" w:rsidRDefault="006E1517" w:rsidP="00AB1222">
      <w:pPr>
        <w:rPr>
          <w:sz w:val="32"/>
          <w:szCs w:val="32"/>
        </w:rPr>
      </w:pPr>
    </w:p>
    <w:sectPr w:rsidR="006E1517" w:rsidRPr="00AB122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1E2BC" w14:textId="77777777" w:rsidR="004E53A5" w:rsidRDefault="004E53A5" w:rsidP="004E53A5">
      <w:pPr>
        <w:spacing w:after="0" w:line="240" w:lineRule="auto"/>
      </w:pPr>
      <w:r>
        <w:separator/>
      </w:r>
    </w:p>
  </w:endnote>
  <w:endnote w:type="continuationSeparator" w:id="0">
    <w:p w14:paraId="5C89E42C" w14:textId="77777777" w:rsidR="004E53A5" w:rsidRDefault="004E53A5" w:rsidP="004E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289750"/>
      <w:docPartObj>
        <w:docPartGallery w:val="Page Numbers (Bottom of Page)"/>
        <w:docPartUnique/>
      </w:docPartObj>
    </w:sdtPr>
    <w:sdtEndPr>
      <w:rPr>
        <w:noProof/>
      </w:rPr>
    </w:sdtEndPr>
    <w:sdtContent>
      <w:p w14:paraId="7F4EC41A" w14:textId="77777777" w:rsidR="004E53A5" w:rsidRDefault="004E53A5">
        <w:pPr>
          <w:pStyle w:val="Footer"/>
          <w:jc w:val="right"/>
        </w:pPr>
        <w:r>
          <w:fldChar w:fldCharType="begin"/>
        </w:r>
        <w:r>
          <w:instrText xml:space="preserve"> PAGE   \* MERGEFORMAT </w:instrText>
        </w:r>
        <w:r>
          <w:fldChar w:fldCharType="separate"/>
        </w:r>
        <w:r w:rsidR="002F352F">
          <w:rPr>
            <w:noProof/>
          </w:rPr>
          <w:t>3</w:t>
        </w:r>
        <w:r>
          <w:rPr>
            <w:noProof/>
          </w:rPr>
          <w:fldChar w:fldCharType="end"/>
        </w:r>
      </w:p>
    </w:sdtContent>
  </w:sdt>
  <w:p w14:paraId="0BC623EB" w14:textId="77777777" w:rsidR="004E53A5" w:rsidRDefault="004E5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627FD" w14:textId="77777777" w:rsidR="004E53A5" w:rsidRDefault="004E53A5" w:rsidP="004E53A5">
      <w:pPr>
        <w:spacing w:after="0" w:line="240" w:lineRule="auto"/>
      </w:pPr>
      <w:r>
        <w:separator/>
      </w:r>
    </w:p>
  </w:footnote>
  <w:footnote w:type="continuationSeparator" w:id="0">
    <w:p w14:paraId="72998EF9" w14:textId="77777777" w:rsidR="004E53A5" w:rsidRDefault="004E53A5" w:rsidP="004E5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4542" w14:textId="77777777" w:rsidR="004E53A5" w:rsidRDefault="004E53A5">
    <w:pPr>
      <w:pStyle w:val="Header"/>
    </w:pPr>
    <w:r>
      <w:t>2015 Welcome to the Season Video Package</w:t>
    </w:r>
  </w:p>
  <w:p w14:paraId="6D0FE8D0" w14:textId="77777777" w:rsidR="004E53A5" w:rsidRDefault="000D5FFF">
    <w:pPr>
      <w:pStyle w:val="Header"/>
    </w:pPr>
    <w:r>
      <w:t>Robot Game</w:t>
    </w:r>
    <w:r w:rsidR="004E53A5">
      <w:t xml:space="preserve"> Video (#</w:t>
    </w:r>
    <w:r>
      <w:t>3</w:t>
    </w:r>
    <w:r w:rsidR="004E53A5">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EC"/>
    <w:rsid w:val="00000F3D"/>
    <w:rsid w:val="00006628"/>
    <w:rsid w:val="00033B8B"/>
    <w:rsid w:val="00084616"/>
    <w:rsid w:val="000D5FFF"/>
    <w:rsid w:val="00111615"/>
    <w:rsid w:val="00114605"/>
    <w:rsid w:val="0012088A"/>
    <w:rsid w:val="0016145B"/>
    <w:rsid w:val="001679C2"/>
    <w:rsid w:val="00176537"/>
    <w:rsid w:val="0020598E"/>
    <w:rsid w:val="002253C8"/>
    <w:rsid w:val="002470A0"/>
    <w:rsid w:val="00297090"/>
    <w:rsid w:val="002F23A8"/>
    <w:rsid w:val="002F352F"/>
    <w:rsid w:val="003B3F0F"/>
    <w:rsid w:val="003F5365"/>
    <w:rsid w:val="004773EC"/>
    <w:rsid w:val="004952BC"/>
    <w:rsid w:val="004B5BC9"/>
    <w:rsid w:val="004C5E33"/>
    <w:rsid w:val="004E53A5"/>
    <w:rsid w:val="005A28B4"/>
    <w:rsid w:val="006331F9"/>
    <w:rsid w:val="0063711D"/>
    <w:rsid w:val="006A5FCB"/>
    <w:rsid w:val="006D6A7C"/>
    <w:rsid w:val="006E0390"/>
    <w:rsid w:val="006E1517"/>
    <w:rsid w:val="00735AC5"/>
    <w:rsid w:val="007D09B1"/>
    <w:rsid w:val="008C557E"/>
    <w:rsid w:val="008E2C5C"/>
    <w:rsid w:val="009268F8"/>
    <w:rsid w:val="0098730A"/>
    <w:rsid w:val="00A41037"/>
    <w:rsid w:val="00A97DDE"/>
    <w:rsid w:val="00AB1222"/>
    <w:rsid w:val="00AB44D6"/>
    <w:rsid w:val="00AF28A5"/>
    <w:rsid w:val="00B178E4"/>
    <w:rsid w:val="00B27150"/>
    <w:rsid w:val="00B73EE2"/>
    <w:rsid w:val="00B805ED"/>
    <w:rsid w:val="00BB0970"/>
    <w:rsid w:val="00C07D83"/>
    <w:rsid w:val="00C21A9D"/>
    <w:rsid w:val="00C46F97"/>
    <w:rsid w:val="00C8560C"/>
    <w:rsid w:val="00C93F8F"/>
    <w:rsid w:val="00D26F20"/>
    <w:rsid w:val="00E171F4"/>
    <w:rsid w:val="00E6687D"/>
    <w:rsid w:val="00E84FEE"/>
    <w:rsid w:val="00EA4ECD"/>
    <w:rsid w:val="00EF605B"/>
    <w:rsid w:val="00F30419"/>
    <w:rsid w:val="00F359BC"/>
    <w:rsid w:val="00F4497D"/>
    <w:rsid w:val="00F77F14"/>
    <w:rsid w:val="00FE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4AC7"/>
  <w15:chartTrackingRefBased/>
  <w15:docId w15:val="{6F38C78F-8569-4E54-B384-6186FCAE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5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3A5"/>
  </w:style>
  <w:style w:type="paragraph" w:styleId="Footer">
    <w:name w:val="footer"/>
    <w:basedOn w:val="Normal"/>
    <w:link w:val="FooterChar"/>
    <w:uiPriority w:val="99"/>
    <w:unhideWhenUsed/>
    <w:rsid w:val="004E5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3A5"/>
  </w:style>
  <w:style w:type="character" w:styleId="Hyperlink">
    <w:name w:val="Hyperlink"/>
    <w:basedOn w:val="DefaultParagraphFont"/>
    <w:uiPriority w:val="99"/>
    <w:unhideWhenUsed/>
    <w:rsid w:val="00AB44D6"/>
    <w:rPr>
      <w:color w:val="0563C1" w:themeColor="hyperlink"/>
      <w:u w:val="single"/>
    </w:rPr>
  </w:style>
  <w:style w:type="character" w:styleId="CommentReference">
    <w:name w:val="annotation reference"/>
    <w:basedOn w:val="DefaultParagraphFont"/>
    <w:uiPriority w:val="99"/>
    <w:semiHidden/>
    <w:unhideWhenUsed/>
    <w:rsid w:val="00084616"/>
    <w:rPr>
      <w:sz w:val="16"/>
      <w:szCs w:val="16"/>
    </w:rPr>
  </w:style>
  <w:style w:type="paragraph" w:styleId="CommentText">
    <w:name w:val="annotation text"/>
    <w:basedOn w:val="Normal"/>
    <w:link w:val="CommentTextChar"/>
    <w:uiPriority w:val="99"/>
    <w:semiHidden/>
    <w:unhideWhenUsed/>
    <w:rsid w:val="00084616"/>
    <w:pPr>
      <w:spacing w:line="240" w:lineRule="auto"/>
    </w:pPr>
    <w:rPr>
      <w:sz w:val="20"/>
      <w:szCs w:val="20"/>
    </w:rPr>
  </w:style>
  <w:style w:type="character" w:customStyle="1" w:styleId="CommentTextChar">
    <w:name w:val="Comment Text Char"/>
    <w:basedOn w:val="DefaultParagraphFont"/>
    <w:link w:val="CommentText"/>
    <w:uiPriority w:val="99"/>
    <w:semiHidden/>
    <w:rsid w:val="00084616"/>
    <w:rPr>
      <w:sz w:val="20"/>
      <w:szCs w:val="20"/>
    </w:rPr>
  </w:style>
  <w:style w:type="paragraph" w:styleId="CommentSubject">
    <w:name w:val="annotation subject"/>
    <w:basedOn w:val="CommentText"/>
    <w:next w:val="CommentText"/>
    <w:link w:val="CommentSubjectChar"/>
    <w:uiPriority w:val="99"/>
    <w:semiHidden/>
    <w:unhideWhenUsed/>
    <w:rsid w:val="00084616"/>
    <w:rPr>
      <w:b/>
      <w:bCs/>
    </w:rPr>
  </w:style>
  <w:style w:type="character" w:customStyle="1" w:styleId="CommentSubjectChar">
    <w:name w:val="Comment Subject Char"/>
    <w:basedOn w:val="CommentTextChar"/>
    <w:link w:val="CommentSubject"/>
    <w:uiPriority w:val="99"/>
    <w:semiHidden/>
    <w:rsid w:val="00084616"/>
    <w:rPr>
      <w:b/>
      <w:bCs/>
      <w:sz w:val="20"/>
      <w:szCs w:val="20"/>
    </w:rPr>
  </w:style>
  <w:style w:type="paragraph" w:styleId="BalloonText">
    <w:name w:val="Balloon Text"/>
    <w:basedOn w:val="Normal"/>
    <w:link w:val="BalloonTextChar"/>
    <w:uiPriority w:val="99"/>
    <w:semiHidden/>
    <w:unhideWhenUsed/>
    <w:rsid w:val="00084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rstlegoleagu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Jinnel Choiniere</dc:creator>
  <cp:keywords/>
  <dc:description/>
  <cp:lastModifiedBy>Jennifer O'Callaghan</cp:lastModifiedBy>
  <cp:revision>2</cp:revision>
  <cp:lastPrinted>2015-08-20T19:33:00Z</cp:lastPrinted>
  <dcterms:created xsi:type="dcterms:W3CDTF">2015-08-20T21:02:00Z</dcterms:created>
  <dcterms:modified xsi:type="dcterms:W3CDTF">2015-08-20T21:02:00Z</dcterms:modified>
</cp:coreProperties>
</file>